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top"/>
      <w:bookmarkEnd w:id="0"/>
      <w:r w:rsidRPr="00E805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02A3F0F3" wp14:editId="08DC92F1">
            <wp:extent cx="952500" cy="1143000"/>
            <wp:effectExtent l="0" t="0" r="0" b="0"/>
            <wp:docPr id="1" name="Kép 1" descr="N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Agrárgazdasági Kamara</w:t>
      </w:r>
    </w:p>
    <w:p w:rsidR="00E80560" w:rsidRPr="00E80560" w:rsidRDefault="00E80560" w:rsidP="00E80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7" w:history="1">
        <w:r w:rsidRPr="00E8056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A fúrt kutak tulajdonosainak egyelőre nincs teendőjük</w:t>
        </w:r>
      </w:hyperlink>
      <w:r w:rsidRPr="00E805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E80560" w:rsidRPr="00E80560" w:rsidRDefault="00E80560" w:rsidP="00E805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Megjelent: 2018-11-09 09:24:32 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Amíg a fúrt kutak legalizálására vonatkozó eljárásrendjét rögzítő jogszabály nem jelenik meg, addig a tulajdonosoknak semmilyen kötelezettsége nincs. A korábbi moratórium-határidőt két évvel meghosszabbító jogszabályt heteken belül elfogadhatja az Országgyűlés.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Néhány hónapja már komoly figyelem övezi a fúrt kutak sorsát – különös tekintettel arra, hogy egy még hatályos törvény alapján ez év végéig kellett volna engedélyeztetniük ezeket az érintetteknek –, és a téma korábban a NAK elnöksége és Áder János államfő közös találkozóján is </w:t>
      </w:r>
      <w:hyperlink r:id="rId8" w:tgtFrame="_blank" w:history="1">
        <w:r w:rsidRPr="00E80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szóba került</w:t>
        </w:r>
      </w:hyperlink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agrártárca október 20-án </w:t>
      </w:r>
      <w:hyperlink r:id="rId9" w:tgtFrame="_blank" w:history="1">
        <w:r w:rsidRPr="00E80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közölte</w:t>
        </w:r>
      </w:hyperlink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meghosszabbítanák a fúrt kutak bejelentésének december 31-ig tartó türelmi idejét az Országgyűlésnek benyújtott kormányjavaslat szerint. A javaslat értelmében mentesülne a vízgazdálkodási bírság alól, aki 2020. december 31-ig kérelmezi az engedély nélkül, vagy engedélytől eltérően létesített vagy üzemeltet felszín alatti vízkivételt biztosító vízi létesítményt. A türelmi idő meghosszabbítása a házi vízigényt kielégítő és a mezőgazdasági öntözési célú fúrt kutakra egyaránt vonatkozna. A legalizált mezőgazdasági </w:t>
      </w:r>
      <w:proofErr w:type="spellStart"/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hasznosítású</w:t>
      </w:r>
      <w:proofErr w:type="spellEnd"/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kutak tulajdonosai így uniós vidékfejlesztési pályázatokon is indulhatnának.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üggyel kapcsolatban november 8-án nyilatkozott Font Sándor, a parlament mezőgazdasági bizottságának elnöke, aki azt mondta, hogy a kormánypárt szeretné, ha tulajdonos- és gazdabarát megoldás érvényesülhetne a fúrt kutak bejelentésénél, és ezt szolgálja az Országgyűlés előtt lévő törvénymódosítás is, amelyet várhatóan december első hetében fogadhatnak el. Hozzátette, a moratórium két évvel való meghosszabbítását a kormány is támogatja.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Font Sándor kitért arra is, hogy a jogalkotó feladata még az eljárási rend tisztázása, azaz, hogy mit kell pontosan tenniük 2020. december 31-ig az ilyen kutak tulajdonosainak – az erre vonatkozó egyeztetéseket megkezdték. Mint mondta, a kormánypárt álláspontja szerint, ha bármilyen díjkötelezettséget rónak ki a bejelentéshez kapcsolódva, akkor ezeket a kutakat nem fogják a tulajdonosok bejelenteni, és nem érik el az eredeti célt, hogy megtudják, mennyi ilyen kút létezik Magyarországon. Hozzátette, a legérzékenyebb vízbázisok védelme érdekében erre az információra ugyanakkor a további jogalkotáshoz szükség van.</w:t>
      </w:r>
    </w:p>
    <w:p w:rsid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 hangsúlyozta: amíg az eljárásrendet tisztázó jogszabály nem jelenik meg, addig a tulajdonosoknak semmilyen kötelezettsége nincs. Az eljárási rendet várhatóan a jövő tavaszi jogalkotási időszakban határozzák meg.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E805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 wp14:anchorId="280657D7" wp14:editId="6A44A3EB">
            <wp:extent cx="952500" cy="1143000"/>
            <wp:effectExtent l="0" t="0" r="0" b="0"/>
            <wp:docPr id="25" name="Kép 25" descr="NA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Agrárgazdasági Kamara</w:t>
      </w:r>
    </w:p>
    <w:p w:rsidR="00E80560" w:rsidRPr="00E80560" w:rsidRDefault="00E80560" w:rsidP="00E80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hyperlink r:id="rId11" w:history="1">
        <w:r w:rsidRPr="00E8056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u-HU"/>
          </w:rPr>
          <w:t>Tájékoztatás az illegális kutak helyzetéről</w:t>
        </w:r>
      </w:hyperlink>
      <w:r w:rsidRPr="00E805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E80560" w:rsidRPr="00E80560" w:rsidRDefault="00E80560" w:rsidP="00E805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Megjelent: 2018-11-10 11:50:12 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Jelenleg minden új vízilétesítmény megépítése és üzemeltetése engedélyhez kötött tevékenység. A korábbi, engedély nélkül létesített kutak legalizálására várhatóan további két évig lesz lehetőség.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1885-ben megalkotott vízjogi törvény a vizek magántulajdonát megszüntette, így a legkisebb kutak létesítése és üzemeltetése szinte mindig is engedélyhez kötött tevékenység volt. A 2016-os törvénymódosítás az illegalitással járó bírság eltörlését tette lehetővé, amely a gazdasági vízilétesítmények esetében akár 1 millió forintos bírság is társulhatott. 2016 tavaszán jelent meg a mezőgazdasági vízgazdálkodási ágazat fejlesztését támogató felhívás, amelyben az öntözéses beruházásokra közel 50 milliárd forint keretösszeg áll rendelkezésre. A 2016-os törvénymódosítási kezdeményezés a szigorú bírság elkerülésén túl, az uniós források biztonságos lehívása, valamint a kötelezettségszegési eljárás elkerülése érdekében történt, hiszen a legálissá vált agrárkutak tulajdonosai már VP-s pályázatokon is indulhatnak.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hatályos szabályozás szerint mentesül a vízgazdálkodási bírság megfizetése alól az a létesítő, aki 2018. január 1-jét megelőzően engedély nélkül vagy engedélytől eltérően létesített vízkivételt biztosító vízilétesítményt, ha a vízjogi fennmaradási engedélyezési eljárást 2018. december 31-ig kérelmezi. A NAK által kezdeményezett törvénymódosító javaslatban e határidő 2020. december 31-ig való meghosszabbítása szerepel, a javaslat pedig már </w:t>
      </w:r>
      <w:hyperlink r:id="rId12" w:tgtFrame="_blank" w:history="1">
        <w:r w:rsidRPr="00E80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az Országgyűlés előtt van</w:t>
        </w:r>
      </w:hyperlink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. Továbbá azon túl, hogy összhangban van a Víz Keretirányelv stratégiatervének 2021-ig elkészítendő felülvizsgálatával, valamint a Vidékfejlesztési Program mezőgazdasági vízgazdálkodási ágazatfejlesztési felhívásának 2020. augusztus 3-i utolsó benyújtási lehetőségével, ebben a formában már nem sért alkotmányos jogokat.</w:t>
      </w:r>
    </w:p>
    <w:p w:rsidR="00E80560" w:rsidRPr="00E80560" w:rsidRDefault="00E80560" w:rsidP="00E8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t>Hangsúlyozzuk ugyanakkor, hogy jelenleg minden vízilétesítmény megépítése és üzemeltetése engedélyhez kötött tevékenység. Az illetékes hatóság lehet a települési önkormányzat jegyzője, vagy a területileg illetékes – vízügyi hatósági jogkörrel rendelkező – megyei katasztrófavédelmi igazgatóság. A települési önkormányzat jegyzőjének engedélye szükséges olyan kút létesítéséhez, üzemeltetéséhez, fennmaradásához és megszüntetéséhez, amely a következő feltételeket együttesen teljesíti:</w:t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nem érint védett vízbázist,</w:t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legfeljebb 500 köbméter/év a vízigény,</w:t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kizárólag talajvízkészlet vagy parti szűrésű vízkészlet felhasználásával üzemel,</w:t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nem gazdasági célú vízigény, tehát házi ivóvízigény vagy a háztartási igények kielégítését szolgálja.</w:t>
      </w:r>
      <w:r w:rsidRPr="00E805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E80560" w:rsidRPr="00E8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910"/>
    <w:multiLevelType w:val="multilevel"/>
    <w:tmpl w:val="75C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D0BF8"/>
    <w:multiLevelType w:val="multilevel"/>
    <w:tmpl w:val="916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A4AA0"/>
    <w:multiLevelType w:val="multilevel"/>
    <w:tmpl w:val="430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F6D89"/>
    <w:multiLevelType w:val="multilevel"/>
    <w:tmpl w:val="F21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57E70"/>
    <w:multiLevelType w:val="multilevel"/>
    <w:tmpl w:val="AFB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552C4"/>
    <w:multiLevelType w:val="multilevel"/>
    <w:tmpl w:val="F986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E1AEE"/>
    <w:multiLevelType w:val="multilevel"/>
    <w:tmpl w:val="835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A59B2"/>
    <w:multiLevelType w:val="multilevel"/>
    <w:tmpl w:val="95B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C5681"/>
    <w:multiLevelType w:val="multilevel"/>
    <w:tmpl w:val="CD2C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C48D0"/>
    <w:multiLevelType w:val="multilevel"/>
    <w:tmpl w:val="0BC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02D1B"/>
    <w:multiLevelType w:val="multilevel"/>
    <w:tmpl w:val="21AE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637EC"/>
    <w:multiLevelType w:val="multilevel"/>
    <w:tmpl w:val="328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503BB"/>
    <w:multiLevelType w:val="multilevel"/>
    <w:tmpl w:val="9F10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B5EEB"/>
    <w:multiLevelType w:val="multilevel"/>
    <w:tmpl w:val="6B7A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4375D"/>
    <w:multiLevelType w:val="multilevel"/>
    <w:tmpl w:val="619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8104F"/>
    <w:multiLevelType w:val="multilevel"/>
    <w:tmpl w:val="A514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D0FF9"/>
    <w:multiLevelType w:val="multilevel"/>
    <w:tmpl w:val="D68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609C8"/>
    <w:multiLevelType w:val="multilevel"/>
    <w:tmpl w:val="E20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F25EC"/>
    <w:multiLevelType w:val="multilevel"/>
    <w:tmpl w:val="1E5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D260F"/>
    <w:multiLevelType w:val="multilevel"/>
    <w:tmpl w:val="9C2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C05D2"/>
    <w:multiLevelType w:val="multilevel"/>
    <w:tmpl w:val="D0DE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D19AE"/>
    <w:multiLevelType w:val="multilevel"/>
    <w:tmpl w:val="D7F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8"/>
  </w:num>
  <w:num w:numId="6">
    <w:abstractNumId w:val="21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60"/>
    <w:rsid w:val="000941C7"/>
    <w:rsid w:val="00E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874"/>
  <w15:chartTrackingRefBased/>
  <w15:docId w15:val="{3A6290FA-4E9D-4BCC-A6AC-F1CAF6E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9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6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0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2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1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2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3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2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15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37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1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8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5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9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5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1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7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1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2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2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8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8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54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4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8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4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5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0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79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25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7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9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5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3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4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1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3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.hu/kamara/kamarai-hirek/orszagos-hirek/97729-allami-nyilvantartasban-legyenek-a-furt-kut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k.hu/agazati-hirek/videkfejlesztes/157-kornyezetgazdalkodas/98118-a-furt-kutak-tulajdonosainak-egyelore-nincs-teendojuk" TargetMode="External"/><Relationship Id="rId12" Type="http://schemas.openxmlformats.org/officeDocument/2006/relationships/hyperlink" Target="http://www.nak.hu/agazati-hirek/videkfejlesztes/157-kornyezetgazdalkodas/98118-a-furt-kutak-tulajdonosainak-egyelore-nincs-teendoj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k.hu/tajekoztatasi-szolgaltatas/mezogazdasagi-termeles/98129-tajekoztatas-az-illegalis-kutak-helyzeterol" TargetMode="External"/><Relationship Id="rId5" Type="http://schemas.openxmlformats.org/officeDocument/2006/relationships/hyperlink" Target="https://www.nak.hu/nyitolap" TargetMode="External"/><Relationship Id="rId10" Type="http://schemas.openxmlformats.org/officeDocument/2006/relationships/hyperlink" Target="http://www.nak.hu/nyitol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k.hu/agazati-hirek/videkfejlesztes/157-kornyezetgazdalkodas/98004-a-parlament-elott-a-turelmi-idoszak-meghosszabbitasarol-szolo-javas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Hábelné Hergenrőder Rita</dc:creator>
  <cp:keywords/>
  <dc:description/>
  <cp:lastModifiedBy>Hábelné Hergenrőder Rita</cp:lastModifiedBy>
  <cp:revision>1</cp:revision>
  <dcterms:created xsi:type="dcterms:W3CDTF">2018-11-12T11:55:00Z</dcterms:created>
  <dcterms:modified xsi:type="dcterms:W3CDTF">2018-11-12T12:00:00Z</dcterms:modified>
</cp:coreProperties>
</file>