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AB" w:rsidRPr="00F96FAB" w:rsidRDefault="00D86571" w:rsidP="00F96FA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Tájékoztatási és közzétételi kötelezettség </w:t>
      </w:r>
    </w:p>
    <w:p w:rsidR="00F96FAB" w:rsidRPr="00F96FAB" w:rsidRDefault="00F96FAB" w:rsidP="00F96FAB">
      <w:pPr>
        <w:jc w:val="center"/>
        <w:rPr>
          <w:rFonts w:ascii="Tahoma" w:hAnsi="Tahoma" w:cs="Tahoma"/>
          <w:sz w:val="24"/>
          <w:szCs w:val="24"/>
        </w:rPr>
      </w:pPr>
    </w:p>
    <w:p w:rsidR="00F96FAB" w:rsidRDefault="00F96FAB" w:rsidP="00F96FAB">
      <w:pPr>
        <w:jc w:val="both"/>
        <w:rPr>
          <w:rFonts w:ascii="Tahoma" w:hAnsi="Tahoma" w:cs="Tahoma"/>
          <w:sz w:val="24"/>
          <w:szCs w:val="24"/>
        </w:rPr>
      </w:pPr>
    </w:p>
    <w:p w:rsidR="00D86571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Kedvezményezett neve:</w:t>
      </w:r>
      <w:r w:rsidR="00A552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605C" w:rsidRPr="00DB605C">
        <w:rPr>
          <w:rFonts w:ascii="Tahoma" w:hAnsi="Tahoma" w:cs="Tahoma"/>
          <w:sz w:val="24"/>
          <w:szCs w:val="24"/>
        </w:rPr>
        <w:t>Kölkedi</w:t>
      </w:r>
      <w:proofErr w:type="spellEnd"/>
      <w:r w:rsidR="00DB605C" w:rsidRPr="00DB605C">
        <w:rPr>
          <w:rFonts w:ascii="Tahoma" w:hAnsi="Tahoma" w:cs="Tahoma"/>
          <w:sz w:val="24"/>
          <w:szCs w:val="24"/>
        </w:rPr>
        <w:t xml:space="preserve"> Sport Egyesület</w:t>
      </w:r>
    </w:p>
    <w:p w:rsidR="00D86571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D86571">
        <w:rPr>
          <w:rFonts w:ascii="Tahoma" w:hAnsi="Tahoma" w:cs="Tahoma"/>
          <w:sz w:val="24"/>
          <w:szCs w:val="24"/>
        </w:rPr>
        <w:t>ályázati felhívás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bCs/>
          <w:iCs/>
          <w:sz w:val="24"/>
          <w:szCs w:val="24"/>
        </w:rPr>
        <w:t>„</w:t>
      </w:r>
      <w:r w:rsidRPr="00F96FAB">
        <w:rPr>
          <w:rFonts w:ascii="Tahoma" w:hAnsi="Tahoma" w:cs="Tahoma"/>
          <w:bCs/>
          <w:iCs/>
          <w:sz w:val="24"/>
          <w:szCs w:val="24"/>
        </w:rPr>
        <w:t>Civil társadalom sz</w:t>
      </w:r>
      <w:r>
        <w:rPr>
          <w:rFonts w:ascii="Tahoma" w:hAnsi="Tahoma" w:cs="Tahoma"/>
          <w:bCs/>
          <w:iCs/>
          <w:sz w:val="24"/>
          <w:szCs w:val="24"/>
        </w:rPr>
        <w:t>erepének erősítése”</w:t>
      </w:r>
      <w:proofErr w:type="gramStart"/>
      <w:r>
        <w:rPr>
          <w:rFonts w:ascii="Tahoma" w:hAnsi="Tahoma" w:cs="Tahoma"/>
          <w:bCs/>
          <w:iCs/>
          <w:sz w:val="24"/>
          <w:szCs w:val="24"/>
        </w:rPr>
        <w:t>,  VP6-19</w:t>
      </w:r>
      <w:proofErr w:type="gramEnd"/>
      <w:r>
        <w:rPr>
          <w:rFonts w:ascii="Tahoma" w:hAnsi="Tahoma" w:cs="Tahoma"/>
          <w:bCs/>
          <w:iCs/>
          <w:sz w:val="24"/>
          <w:szCs w:val="24"/>
        </w:rPr>
        <w:t>.2.1.-16-8.5.1-17</w:t>
      </w:r>
    </w:p>
    <w:p w:rsidR="00D86571" w:rsidRDefault="00D86571" w:rsidP="00DB60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projekt címe, azonosító száma:</w:t>
      </w:r>
      <w:r w:rsidR="00A552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605C" w:rsidRPr="00DB605C">
        <w:rPr>
          <w:rFonts w:ascii="Tahoma" w:hAnsi="Tahoma" w:cs="Tahoma"/>
          <w:sz w:val="24"/>
          <w:szCs w:val="24"/>
        </w:rPr>
        <w:t>Kölked</w:t>
      </w:r>
      <w:r w:rsidR="00DB605C">
        <w:rPr>
          <w:rFonts w:ascii="Tahoma" w:hAnsi="Tahoma" w:cs="Tahoma"/>
          <w:sz w:val="24"/>
          <w:szCs w:val="24"/>
        </w:rPr>
        <w:t>i</w:t>
      </w:r>
      <w:proofErr w:type="spellEnd"/>
      <w:r w:rsidR="00DB605C">
        <w:rPr>
          <w:rFonts w:ascii="Tahoma" w:hAnsi="Tahoma" w:cs="Tahoma"/>
          <w:sz w:val="24"/>
          <w:szCs w:val="24"/>
        </w:rPr>
        <w:t xml:space="preserve"> Sport Egyesület kisebb mértékű infrastrukturális fejlesztése szurkolói esőbeálló előtető</w:t>
      </w:r>
      <w:r w:rsidR="00DB605C" w:rsidRPr="00DB605C">
        <w:rPr>
          <w:rFonts w:ascii="Tahoma" w:hAnsi="Tahoma" w:cs="Tahoma"/>
          <w:sz w:val="24"/>
          <w:szCs w:val="24"/>
        </w:rPr>
        <w:t xml:space="preserve"> építése</w:t>
      </w:r>
      <w:r w:rsidR="00DB605C">
        <w:rPr>
          <w:rFonts w:ascii="Tahoma" w:hAnsi="Tahoma" w:cs="Tahoma"/>
          <w:sz w:val="24"/>
          <w:szCs w:val="24"/>
        </w:rPr>
        <w:t xml:space="preserve"> </w:t>
      </w:r>
      <w:r w:rsidR="00DB605C" w:rsidRPr="00DB605C">
        <w:rPr>
          <w:rFonts w:ascii="Tahoma" w:hAnsi="Tahoma" w:cs="Tahoma"/>
          <w:sz w:val="24"/>
          <w:szCs w:val="24"/>
        </w:rPr>
        <w:t>1924761954</w:t>
      </w:r>
    </w:p>
    <w:p w:rsidR="00D86571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szerződött támogatás összege:</w:t>
      </w:r>
      <w:r w:rsidR="00A55245" w:rsidRPr="00A55245">
        <w:t xml:space="preserve"> </w:t>
      </w:r>
      <w:r w:rsidR="00DB605C" w:rsidRPr="00DB605C">
        <w:rPr>
          <w:rFonts w:ascii="Tahoma" w:hAnsi="Tahoma" w:cs="Tahoma"/>
          <w:sz w:val="24"/>
          <w:szCs w:val="24"/>
        </w:rPr>
        <w:t>2 399</w:t>
      </w:r>
      <w:r w:rsidR="00DB605C">
        <w:rPr>
          <w:rFonts w:ascii="Tahoma" w:hAnsi="Tahoma" w:cs="Tahoma"/>
          <w:sz w:val="24"/>
          <w:szCs w:val="24"/>
        </w:rPr>
        <w:t> </w:t>
      </w:r>
      <w:r w:rsidR="00DB605C" w:rsidRPr="00DB605C">
        <w:rPr>
          <w:rFonts w:ascii="Tahoma" w:hAnsi="Tahoma" w:cs="Tahoma"/>
          <w:sz w:val="24"/>
          <w:szCs w:val="24"/>
        </w:rPr>
        <w:t>999</w:t>
      </w:r>
      <w:r w:rsidR="00DB605C">
        <w:rPr>
          <w:rFonts w:ascii="Tahoma" w:hAnsi="Tahoma" w:cs="Tahoma"/>
          <w:sz w:val="24"/>
          <w:szCs w:val="24"/>
        </w:rPr>
        <w:t xml:space="preserve"> </w:t>
      </w:r>
      <w:r w:rsidR="00A55245">
        <w:rPr>
          <w:rFonts w:ascii="Tahoma" w:hAnsi="Tahoma" w:cs="Tahoma"/>
          <w:sz w:val="24"/>
          <w:szCs w:val="24"/>
        </w:rPr>
        <w:t>Ft</w:t>
      </w:r>
    </w:p>
    <w:p w:rsidR="00D86571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Pr="00D86571">
        <w:rPr>
          <w:rFonts w:ascii="Tahoma" w:hAnsi="Tahoma" w:cs="Tahoma"/>
          <w:sz w:val="24"/>
          <w:szCs w:val="24"/>
        </w:rPr>
        <w:t xml:space="preserve"> támogatás mértéke (%-</w:t>
      </w:r>
      <w:proofErr w:type="spellStart"/>
      <w:r w:rsidRPr="00D86571">
        <w:rPr>
          <w:rFonts w:ascii="Tahoma" w:hAnsi="Tahoma" w:cs="Tahoma"/>
          <w:sz w:val="24"/>
          <w:szCs w:val="24"/>
        </w:rPr>
        <w:t>ban</w:t>
      </w:r>
      <w:proofErr w:type="spellEnd"/>
      <w:r w:rsidRPr="00D86571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:</w:t>
      </w:r>
      <w:r w:rsidR="00A55245">
        <w:rPr>
          <w:rFonts w:ascii="Tahoma" w:hAnsi="Tahoma" w:cs="Tahoma"/>
          <w:sz w:val="24"/>
          <w:szCs w:val="24"/>
        </w:rPr>
        <w:t xml:space="preserve"> 90%</w:t>
      </w:r>
    </w:p>
    <w:p w:rsidR="00A55245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Pr="00D86571">
        <w:rPr>
          <w:rFonts w:ascii="Tahoma" w:hAnsi="Tahoma" w:cs="Tahoma"/>
          <w:sz w:val="24"/>
          <w:szCs w:val="24"/>
        </w:rPr>
        <w:t xml:space="preserve"> proje</w:t>
      </w:r>
      <w:r w:rsidR="00A55245">
        <w:rPr>
          <w:rFonts w:ascii="Tahoma" w:hAnsi="Tahoma" w:cs="Tahoma"/>
          <w:sz w:val="24"/>
          <w:szCs w:val="24"/>
        </w:rPr>
        <w:t xml:space="preserve">kt tartalmának rövid bemutatása: </w:t>
      </w:r>
    </w:p>
    <w:p w:rsidR="00DB605C" w:rsidRDefault="00DB605C" w:rsidP="00DB60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Maradéktalanul megvalósult a</w:t>
      </w:r>
      <w:r w:rsidRPr="00B31637">
        <w:rPr>
          <w:rFonts w:ascii="Tahoma" w:hAnsi="Tahoma" w:cs="Tahoma"/>
          <w:sz w:val="24"/>
          <w:szCs w:val="24"/>
        </w:rPr>
        <w:t xml:space="preserve"> projekt cé</w:t>
      </w:r>
      <w:r>
        <w:rPr>
          <w:rFonts w:ascii="Tahoma" w:hAnsi="Tahoma" w:cs="Tahoma"/>
          <w:sz w:val="24"/>
          <w:szCs w:val="24"/>
        </w:rPr>
        <w:t xml:space="preserve">lja: a </w:t>
      </w:r>
      <w:proofErr w:type="spellStart"/>
      <w:r>
        <w:rPr>
          <w:rFonts w:ascii="Tahoma" w:hAnsi="Tahoma" w:cs="Tahoma"/>
          <w:sz w:val="24"/>
          <w:szCs w:val="24"/>
        </w:rPr>
        <w:t>Kölkedi</w:t>
      </w:r>
      <w:proofErr w:type="spellEnd"/>
      <w:r>
        <w:rPr>
          <w:rFonts w:ascii="Tahoma" w:hAnsi="Tahoma" w:cs="Tahoma"/>
          <w:sz w:val="24"/>
          <w:szCs w:val="24"/>
        </w:rPr>
        <w:t xml:space="preserve"> Sportpálya meglévő öltöző-kiszolgáló szociális épületéhez egy szurkolói esővédő előtető hozzáépítése. A hosszú évek óta a felnő</w:t>
      </w:r>
      <w:r w:rsidRPr="00116A47">
        <w:rPr>
          <w:rFonts w:ascii="Tahoma" w:hAnsi="Tahoma" w:cs="Tahoma"/>
          <w:sz w:val="24"/>
          <w:szCs w:val="24"/>
        </w:rPr>
        <w:t xml:space="preserve">tt férfi labdarúgó bajnokság </w:t>
      </w:r>
      <w:r>
        <w:rPr>
          <w:rFonts w:ascii="Tahoma" w:hAnsi="Tahoma" w:cs="Tahoma"/>
          <w:sz w:val="24"/>
          <w:szCs w:val="24"/>
        </w:rPr>
        <w:t>megyei III. osztályában szereplő csapat kiemelkedően szép számú nézőközönsége számára ezáltal lehető</w:t>
      </w:r>
      <w:r w:rsidRPr="00116A47">
        <w:rPr>
          <w:rFonts w:ascii="Tahoma" w:hAnsi="Tahoma" w:cs="Tahoma"/>
          <w:sz w:val="24"/>
          <w:szCs w:val="24"/>
        </w:rPr>
        <w:t>séget</w:t>
      </w:r>
      <w:r>
        <w:rPr>
          <w:rFonts w:ascii="Tahoma" w:hAnsi="Tahoma" w:cs="Tahoma"/>
          <w:sz w:val="24"/>
          <w:szCs w:val="24"/>
        </w:rPr>
        <w:t xml:space="preserve"> biztosítottunk, hogy csapadékos idő esetén is szurkolni </w:t>
      </w:r>
      <w:r w:rsidRPr="00116A47">
        <w:rPr>
          <w:rFonts w:ascii="Tahoma" w:hAnsi="Tahoma" w:cs="Tahoma"/>
          <w:sz w:val="24"/>
          <w:szCs w:val="24"/>
        </w:rPr>
        <w:t>tudjanak.</w:t>
      </w:r>
    </w:p>
    <w:p w:rsidR="00DB605C" w:rsidRDefault="00DB605C" w:rsidP="00DB60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Mű</w:t>
      </w:r>
      <w:r w:rsidRPr="00B31637">
        <w:rPr>
          <w:rFonts w:ascii="Tahoma" w:hAnsi="Tahoma" w:cs="Tahoma"/>
          <w:sz w:val="24"/>
          <w:szCs w:val="24"/>
        </w:rPr>
        <w:t>sz</w:t>
      </w:r>
      <w:r>
        <w:rPr>
          <w:rFonts w:ascii="Tahoma" w:hAnsi="Tahoma" w:cs="Tahoma"/>
          <w:sz w:val="24"/>
          <w:szCs w:val="24"/>
        </w:rPr>
        <w:t>aki megoldások: Az előtető</w:t>
      </w:r>
      <w:r w:rsidRPr="00116A47">
        <w:rPr>
          <w:rFonts w:ascii="Tahoma" w:hAnsi="Tahoma" w:cs="Tahoma"/>
          <w:sz w:val="24"/>
          <w:szCs w:val="24"/>
        </w:rPr>
        <w:t xml:space="preserve"> fa oszlopváz-szelemen és a meglé</w:t>
      </w:r>
      <w:r>
        <w:rPr>
          <w:rFonts w:ascii="Tahoma" w:hAnsi="Tahoma" w:cs="Tahoma"/>
          <w:sz w:val="24"/>
          <w:szCs w:val="24"/>
        </w:rPr>
        <w:t xml:space="preserve">vő épületre </w:t>
      </w:r>
      <w:r w:rsidRPr="00116A47">
        <w:rPr>
          <w:rFonts w:ascii="Tahoma" w:hAnsi="Tahoma" w:cs="Tahoma"/>
          <w:sz w:val="24"/>
          <w:szCs w:val="24"/>
        </w:rPr>
        <w:t>felszerelt szelemenre támasztottan készül</w:t>
      </w:r>
      <w:r>
        <w:rPr>
          <w:rFonts w:ascii="Tahoma" w:hAnsi="Tahoma" w:cs="Tahoma"/>
          <w:sz w:val="24"/>
          <w:szCs w:val="24"/>
        </w:rPr>
        <w:t xml:space="preserve">t. A tető </w:t>
      </w:r>
      <w:proofErr w:type="spellStart"/>
      <w:r>
        <w:rPr>
          <w:rFonts w:ascii="Tahoma" w:hAnsi="Tahoma" w:cs="Tahoma"/>
          <w:sz w:val="24"/>
          <w:szCs w:val="24"/>
        </w:rPr>
        <w:t>héjalása</w:t>
      </w:r>
      <w:proofErr w:type="spellEnd"/>
      <w:r>
        <w:rPr>
          <w:rFonts w:ascii="Tahoma" w:hAnsi="Tahoma" w:cs="Tahoma"/>
          <w:sz w:val="24"/>
          <w:szCs w:val="24"/>
        </w:rPr>
        <w:t xml:space="preserve"> LINDAB </w:t>
      </w:r>
      <w:r w:rsidRPr="00116A47">
        <w:rPr>
          <w:rFonts w:ascii="Tahoma" w:hAnsi="Tahoma" w:cs="Tahoma"/>
          <w:sz w:val="24"/>
          <w:szCs w:val="24"/>
        </w:rPr>
        <w:t>lemezfedés, harántirányú toldás</w:t>
      </w:r>
      <w:r>
        <w:rPr>
          <w:rFonts w:ascii="Tahoma" w:hAnsi="Tahoma" w:cs="Tahoma"/>
          <w:sz w:val="24"/>
          <w:szCs w:val="24"/>
        </w:rPr>
        <w:t xml:space="preserve"> nélkül, méretre szabott lemezbő</w:t>
      </w:r>
      <w:r w:rsidRPr="00116A47">
        <w:rPr>
          <w:rFonts w:ascii="Tahoma" w:hAnsi="Tahoma" w:cs="Tahoma"/>
          <w:sz w:val="24"/>
          <w:szCs w:val="24"/>
        </w:rPr>
        <w:t>l készül</w:t>
      </w:r>
      <w:r>
        <w:rPr>
          <w:rFonts w:ascii="Tahoma" w:hAnsi="Tahoma" w:cs="Tahoma"/>
          <w:sz w:val="24"/>
          <w:szCs w:val="24"/>
        </w:rPr>
        <w:t xml:space="preserve">t. </w:t>
      </w:r>
      <w:r w:rsidRPr="00116A47">
        <w:rPr>
          <w:rFonts w:ascii="Tahoma" w:hAnsi="Tahoma" w:cs="Tahoma"/>
          <w:sz w:val="24"/>
          <w:szCs w:val="24"/>
        </w:rPr>
        <w:t>Hajl</w:t>
      </w:r>
      <w:r>
        <w:rPr>
          <w:rFonts w:ascii="Tahoma" w:hAnsi="Tahoma" w:cs="Tahoma"/>
          <w:sz w:val="24"/>
          <w:szCs w:val="24"/>
        </w:rPr>
        <w:t xml:space="preserve">ásszöge 5% körüli, mely elegendő a csapadékvíz elvárható </w:t>
      </w:r>
      <w:r w:rsidRPr="00116A47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efolyásához. A csapadékvíz függő</w:t>
      </w:r>
      <w:r w:rsidRPr="00116A47">
        <w:rPr>
          <w:rFonts w:ascii="Tahoma" w:hAnsi="Tahoma" w:cs="Tahoma"/>
          <w:sz w:val="24"/>
          <w:szCs w:val="24"/>
        </w:rPr>
        <w:t>eresz és le</w:t>
      </w:r>
      <w:r>
        <w:rPr>
          <w:rFonts w:ascii="Tahoma" w:hAnsi="Tahoma" w:cs="Tahoma"/>
          <w:sz w:val="24"/>
          <w:szCs w:val="24"/>
        </w:rPr>
        <w:t xml:space="preserve">folyó csatornák </w:t>
      </w:r>
      <w:r w:rsidRPr="00116A47">
        <w:rPr>
          <w:rFonts w:ascii="Tahoma" w:hAnsi="Tahoma" w:cs="Tahoma"/>
          <w:sz w:val="24"/>
          <w:szCs w:val="24"/>
        </w:rPr>
        <w:t>felszerelésével kerül</w:t>
      </w:r>
      <w:r>
        <w:rPr>
          <w:rFonts w:ascii="Tahoma" w:hAnsi="Tahoma" w:cs="Tahoma"/>
          <w:sz w:val="24"/>
          <w:szCs w:val="24"/>
        </w:rPr>
        <w:t>t</w:t>
      </w:r>
      <w:r w:rsidRPr="00116A47">
        <w:rPr>
          <w:rFonts w:ascii="Tahoma" w:hAnsi="Tahoma" w:cs="Tahoma"/>
          <w:sz w:val="24"/>
          <w:szCs w:val="24"/>
        </w:rPr>
        <w:t xml:space="preserve"> levezetésr</w:t>
      </w:r>
      <w:r>
        <w:rPr>
          <w:rFonts w:ascii="Tahoma" w:hAnsi="Tahoma" w:cs="Tahoma"/>
          <w:sz w:val="24"/>
          <w:szCs w:val="24"/>
        </w:rPr>
        <w:t xml:space="preserve">e. Esztétikai szempontból a tető alatt fenyő </w:t>
      </w:r>
      <w:r w:rsidRPr="00116A47">
        <w:rPr>
          <w:rFonts w:ascii="Tahoma" w:hAnsi="Tahoma" w:cs="Tahoma"/>
          <w:sz w:val="24"/>
          <w:szCs w:val="24"/>
        </w:rPr>
        <w:t>lambéria burkolat is készül</w:t>
      </w:r>
      <w:r>
        <w:rPr>
          <w:rFonts w:ascii="Tahoma" w:hAnsi="Tahoma" w:cs="Tahoma"/>
          <w:sz w:val="24"/>
          <w:szCs w:val="24"/>
        </w:rPr>
        <w:t xml:space="preserve">t. Mivel a tető alatt a gyep kipusztulna, így </w:t>
      </w:r>
      <w:r w:rsidRPr="00116A47">
        <w:rPr>
          <w:rFonts w:ascii="Tahoma" w:hAnsi="Tahoma" w:cs="Tahoma"/>
          <w:sz w:val="24"/>
          <w:szCs w:val="24"/>
        </w:rPr>
        <w:t xml:space="preserve">indokolt </w:t>
      </w:r>
      <w:r>
        <w:rPr>
          <w:rFonts w:ascii="Tahoma" w:hAnsi="Tahoma" w:cs="Tahoma"/>
          <w:sz w:val="24"/>
          <w:szCs w:val="24"/>
        </w:rPr>
        <w:t xml:space="preserve">volt </w:t>
      </w:r>
      <w:r w:rsidRPr="00116A47">
        <w:rPr>
          <w:rFonts w:ascii="Tahoma" w:hAnsi="Tahoma" w:cs="Tahoma"/>
          <w:sz w:val="24"/>
          <w:szCs w:val="24"/>
        </w:rPr>
        <w:t>az is, hogy té</w:t>
      </w:r>
      <w:r>
        <w:rPr>
          <w:rFonts w:ascii="Tahoma" w:hAnsi="Tahoma" w:cs="Tahoma"/>
          <w:sz w:val="24"/>
          <w:szCs w:val="24"/>
        </w:rPr>
        <w:t>rburkolat készüljön, beton térburkoló elemekbő</w:t>
      </w:r>
      <w:r w:rsidRPr="00116A47">
        <w:rPr>
          <w:rFonts w:ascii="Tahoma" w:hAnsi="Tahoma" w:cs="Tahoma"/>
          <w:sz w:val="24"/>
          <w:szCs w:val="24"/>
        </w:rPr>
        <w:t>l.</w:t>
      </w:r>
    </w:p>
    <w:p w:rsidR="00DB605C" w:rsidRDefault="00DB605C" w:rsidP="00DB605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Az elő</w:t>
      </w:r>
      <w:r w:rsidRPr="00B31637">
        <w:rPr>
          <w:rFonts w:ascii="Tahoma" w:hAnsi="Tahoma" w:cs="Tahoma"/>
          <w:sz w:val="24"/>
          <w:szCs w:val="24"/>
        </w:rPr>
        <w:t>tet</w:t>
      </w:r>
      <w:r>
        <w:rPr>
          <w:rFonts w:ascii="Tahoma" w:hAnsi="Tahoma" w:cs="Tahoma"/>
          <w:sz w:val="24"/>
          <w:szCs w:val="24"/>
        </w:rPr>
        <w:t>ő</w:t>
      </w:r>
      <w:r w:rsidRPr="00B31637">
        <w:rPr>
          <w:rFonts w:ascii="Tahoma" w:hAnsi="Tahoma" w:cs="Tahoma"/>
          <w:sz w:val="24"/>
          <w:szCs w:val="24"/>
        </w:rPr>
        <w:t xml:space="preserve"> 4,30 méter széles sá</w:t>
      </w:r>
      <w:r>
        <w:rPr>
          <w:rFonts w:ascii="Tahoma" w:hAnsi="Tahoma" w:cs="Tahoma"/>
          <w:sz w:val="24"/>
          <w:szCs w:val="24"/>
        </w:rPr>
        <w:t xml:space="preserve">vban az épület keleti oldalán a </w:t>
      </w:r>
      <w:proofErr w:type="spellStart"/>
      <w:r w:rsidRPr="00B31637">
        <w:rPr>
          <w:rFonts w:ascii="Tahoma" w:hAnsi="Tahoma" w:cs="Tahoma"/>
          <w:sz w:val="24"/>
          <w:szCs w:val="24"/>
        </w:rPr>
        <w:t>Kölke</w:t>
      </w:r>
      <w:r>
        <w:rPr>
          <w:rFonts w:ascii="Tahoma" w:hAnsi="Tahoma" w:cs="Tahoma"/>
          <w:sz w:val="24"/>
          <w:szCs w:val="24"/>
        </w:rPr>
        <w:t>di</w:t>
      </w:r>
      <w:proofErr w:type="spellEnd"/>
      <w:r>
        <w:rPr>
          <w:rFonts w:ascii="Tahoma" w:hAnsi="Tahoma" w:cs="Tahoma"/>
          <w:sz w:val="24"/>
          <w:szCs w:val="24"/>
        </w:rPr>
        <w:t xml:space="preserve"> Sport Egyesület szurkolói esővédő előtetője, a déli oldalon pedig </w:t>
      </w:r>
      <w:r w:rsidRPr="00B31637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B31637">
        <w:rPr>
          <w:rFonts w:ascii="Tahoma" w:hAnsi="Tahoma" w:cs="Tahoma"/>
          <w:sz w:val="24"/>
          <w:szCs w:val="24"/>
        </w:rPr>
        <w:t>Köl</w:t>
      </w:r>
      <w:r>
        <w:rPr>
          <w:rFonts w:ascii="Tahoma" w:hAnsi="Tahoma" w:cs="Tahoma"/>
          <w:sz w:val="24"/>
          <w:szCs w:val="24"/>
        </w:rPr>
        <w:t>kedi</w:t>
      </w:r>
      <w:proofErr w:type="spellEnd"/>
      <w:r>
        <w:rPr>
          <w:rFonts w:ascii="Tahoma" w:hAnsi="Tahoma" w:cs="Tahoma"/>
          <w:sz w:val="24"/>
          <w:szCs w:val="24"/>
        </w:rPr>
        <w:t xml:space="preserve"> Lövész Sport Klub fedett lőállásainak céljából készült</w:t>
      </w:r>
      <w:r w:rsidRPr="00B31637">
        <w:rPr>
          <w:rFonts w:ascii="Tahoma" w:hAnsi="Tahoma" w:cs="Tahoma"/>
          <w:sz w:val="24"/>
          <w:szCs w:val="24"/>
        </w:rPr>
        <w:t>.</w:t>
      </w:r>
    </w:p>
    <w:p w:rsidR="00DB605C" w:rsidRPr="00B31637" w:rsidRDefault="00DB605C" w:rsidP="00DB60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megvalósult projekt előnyei</w:t>
      </w:r>
      <w:r w:rsidRPr="00B31637">
        <w:rPr>
          <w:rFonts w:ascii="Tahoma" w:hAnsi="Tahoma" w:cs="Tahoma"/>
          <w:sz w:val="24"/>
          <w:szCs w:val="24"/>
        </w:rPr>
        <w:t>:</w:t>
      </w:r>
    </w:p>
    <w:p w:rsidR="00DB605C" w:rsidRPr="00116A47" w:rsidRDefault="00DB605C" w:rsidP="00DB60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esős idő esetén a néző</w:t>
      </w:r>
      <w:r w:rsidRPr="00116A47">
        <w:rPr>
          <w:rFonts w:ascii="Tahoma" w:hAnsi="Tahoma" w:cs="Tahoma"/>
          <w:sz w:val="24"/>
          <w:szCs w:val="24"/>
        </w:rPr>
        <w:t xml:space="preserve">k </w:t>
      </w:r>
      <w:r>
        <w:rPr>
          <w:rFonts w:ascii="Tahoma" w:hAnsi="Tahoma" w:cs="Tahoma"/>
          <w:sz w:val="24"/>
          <w:szCs w:val="24"/>
        </w:rPr>
        <w:t>kulturált elhelyezésének lehető</w:t>
      </w:r>
      <w:r w:rsidRPr="00116A47">
        <w:rPr>
          <w:rFonts w:ascii="Tahoma" w:hAnsi="Tahoma" w:cs="Tahoma"/>
          <w:sz w:val="24"/>
          <w:szCs w:val="24"/>
        </w:rPr>
        <w:t>sége</w:t>
      </w:r>
    </w:p>
    <w:p w:rsidR="00DB605C" w:rsidRPr="00116A47" w:rsidRDefault="00DB605C" w:rsidP="00DB60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nagyobb néző</w:t>
      </w:r>
      <w:r w:rsidRPr="00116A47">
        <w:rPr>
          <w:rFonts w:ascii="Tahoma" w:hAnsi="Tahoma" w:cs="Tahoma"/>
          <w:sz w:val="24"/>
          <w:szCs w:val="24"/>
        </w:rPr>
        <w:t>szám</w:t>
      </w:r>
    </w:p>
    <w:p w:rsidR="00DB605C" w:rsidRPr="00116A47" w:rsidRDefault="00DB605C" w:rsidP="00DB605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116A47">
        <w:rPr>
          <w:rFonts w:ascii="Tahoma" w:hAnsi="Tahoma" w:cs="Tahoma"/>
          <w:sz w:val="24"/>
          <w:szCs w:val="24"/>
        </w:rPr>
        <w:t>- több bevétel</w:t>
      </w:r>
    </w:p>
    <w:p w:rsidR="00DB605C" w:rsidRPr="00116A47" w:rsidRDefault="00DB605C" w:rsidP="00DB605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lövészet verseny- és edzésidőpontjának időjárási kiszolgáltatottsága megszű</w:t>
      </w:r>
      <w:r w:rsidRPr="00116A47">
        <w:rPr>
          <w:rFonts w:ascii="Tahoma" w:hAnsi="Tahoma" w:cs="Tahoma"/>
          <w:sz w:val="24"/>
          <w:szCs w:val="24"/>
        </w:rPr>
        <w:t>nik</w:t>
      </w:r>
    </w:p>
    <w:p w:rsidR="00A55245" w:rsidRDefault="00DB605C" w:rsidP="00DB605C">
      <w:pPr>
        <w:jc w:val="both"/>
        <w:rPr>
          <w:rFonts w:ascii="Tahoma" w:hAnsi="Tahoma" w:cs="Tahoma"/>
          <w:sz w:val="24"/>
          <w:szCs w:val="24"/>
        </w:rPr>
      </w:pPr>
      <w:r w:rsidRPr="00116A47">
        <w:rPr>
          <w:rFonts w:ascii="Tahoma" w:hAnsi="Tahoma" w:cs="Tahoma"/>
          <w:sz w:val="24"/>
          <w:szCs w:val="24"/>
        </w:rPr>
        <w:t>- a komplett létesítmény esztétikai megjelenése, falukép javul</w:t>
      </w:r>
      <w:bookmarkStart w:id="0" w:name="_GoBack"/>
      <w:bookmarkEnd w:id="0"/>
    </w:p>
    <w:p w:rsidR="00A55245" w:rsidRDefault="00D86571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Pr="00D86571">
        <w:rPr>
          <w:rFonts w:ascii="Tahoma" w:hAnsi="Tahoma" w:cs="Tahoma"/>
          <w:sz w:val="24"/>
          <w:szCs w:val="24"/>
        </w:rPr>
        <w:t xml:space="preserve"> projekt tervezett befejezési </w:t>
      </w:r>
      <w:proofErr w:type="gramStart"/>
      <w:r w:rsidRPr="00D86571">
        <w:rPr>
          <w:rFonts w:ascii="Tahoma" w:hAnsi="Tahoma" w:cs="Tahoma"/>
          <w:sz w:val="24"/>
          <w:szCs w:val="24"/>
        </w:rPr>
        <w:t>dátuma</w:t>
      </w:r>
      <w:proofErr w:type="gramEnd"/>
      <w:r w:rsidR="00A55245">
        <w:rPr>
          <w:rFonts w:ascii="Tahoma" w:hAnsi="Tahoma" w:cs="Tahoma"/>
          <w:sz w:val="24"/>
          <w:szCs w:val="24"/>
        </w:rPr>
        <w:t>: 2020.05.31.</w:t>
      </w:r>
    </w:p>
    <w:p w:rsidR="00D86571" w:rsidRDefault="00A55245" w:rsidP="00D865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Tényleges befejezés: 2020.03.09.</w:t>
      </w:r>
    </w:p>
    <w:p w:rsidR="004B0BC0" w:rsidRDefault="004B0BC0" w:rsidP="00F96FAB">
      <w:pPr>
        <w:jc w:val="both"/>
        <w:rPr>
          <w:rFonts w:ascii="Tahoma" w:hAnsi="Tahoma" w:cs="Tahoma"/>
          <w:sz w:val="24"/>
          <w:szCs w:val="24"/>
        </w:rPr>
      </w:pPr>
    </w:p>
    <w:sectPr w:rsidR="004B0BC0" w:rsidSect="002A46AF">
      <w:footerReference w:type="default" r:id="rId7"/>
      <w:pgSz w:w="11906" w:h="16838"/>
      <w:pgMar w:top="851" w:right="1417" w:bottom="1417" w:left="1417" w:header="708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18" w:rsidRDefault="00545618" w:rsidP="007669A1">
      <w:pPr>
        <w:spacing w:after="0" w:line="240" w:lineRule="auto"/>
      </w:pPr>
      <w:r>
        <w:separator/>
      </w:r>
    </w:p>
  </w:endnote>
  <w:endnote w:type="continuationSeparator" w:id="0">
    <w:p w:rsidR="00545618" w:rsidRDefault="00545618" w:rsidP="0076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A1" w:rsidRDefault="004B0BC0" w:rsidP="007669A1">
    <w:pPr>
      <w:pStyle w:val="llb"/>
      <w:rPr>
        <w:color w:val="003300"/>
      </w:rPr>
    </w:pPr>
    <w:r w:rsidRPr="006D5EC3">
      <w:rPr>
        <w:rFonts w:ascii="Verdana" w:hAnsi="Verdana" w:cs="Arial"/>
        <w:noProof/>
        <w:color w:val="003300"/>
        <w:sz w:val="20"/>
        <w:szCs w:val="20"/>
        <w:lang w:eastAsia="hu-HU"/>
      </w:rPr>
      <w:drawing>
        <wp:anchor distT="0" distB="0" distL="114300" distR="114300" simplePos="0" relativeHeight="251660288" behindDoc="0" locked="0" layoutInCell="1" allowOverlap="1" wp14:anchorId="73200D92" wp14:editId="2FB59692">
          <wp:simplePos x="0" y="0"/>
          <wp:positionH relativeFrom="page">
            <wp:posOffset>1685925</wp:posOffset>
          </wp:positionH>
          <wp:positionV relativeFrom="margin">
            <wp:posOffset>8618855</wp:posOffset>
          </wp:positionV>
          <wp:extent cx="4028440" cy="1619250"/>
          <wp:effectExtent l="0" t="0" r="0" b="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EMVA_3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29"/>
                  <a:stretch/>
                </pic:blipFill>
                <pic:spPr bwMode="auto">
                  <a:xfrm>
                    <a:off x="0" y="0"/>
                    <a:ext cx="4028440" cy="161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7EEDE32" wp14:editId="71CED3F7">
          <wp:simplePos x="0" y="0"/>
          <wp:positionH relativeFrom="margin">
            <wp:posOffset>5116195</wp:posOffset>
          </wp:positionH>
          <wp:positionV relativeFrom="page">
            <wp:posOffset>9351010</wp:posOffset>
          </wp:positionV>
          <wp:extent cx="1447800" cy="1447800"/>
          <wp:effectExtent l="0" t="0" r="0" b="0"/>
          <wp:wrapSquare wrapText="bothSides"/>
          <wp:docPr id="19" name="Kép 19" descr="C:\Users\CSELE-2\AppData\Local\Microsoft\Windows\INetCache\Content.Word\szechenyi_2020_logo_allo_color_gradient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SELE-2\AppData\Local\Microsoft\Windows\INetCache\Content.Word\szechenyi_2020_logo_allo_color_gradient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5EC3">
      <w:rPr>
        <w:noProof/>
        <w:color w:val="003300"/>
        <w:lang w:eastAsia="hu-HU"/>
      </w:rPr>
      <w:drawing>
        <wp:anchor distT="0" distB="0" distL="114300" distR="114300" simplePos="0" relativeHeight="251659264" behindDoc="1" locked="0" layoutInCell="1" allowOverlap="1" wp14:anchorId="26A6A697" wp14:editId="6251AC12">
          <wp:simplePos x="0" y="0"/>
          <wp:positionH relativeFrom="margin">
            <wp:posOffset>-217170</wp:posOffset>
          </wp:positionH>
          <wp:positionV relativeFrom="paragraph">
            <wp:posOffset>149860</wp:posOffset>
          </wp:positionV>
          <wp:extent cx="885825" cy="868045"/>
          <wp:effectExtent l="0" t="0" r="9525" b="8255"/>
          <wp:wrapTight wrapText="bothSides">
            <wp:wrapPolygon edited="0">
              <wp:start x="0" y="0"/>
              <wp:lineTo x="0" y="21331"/>
              <wp:lineTo x="21368" y="21331"/>
              <wp:lineTo x="21368" y="0"/>
              <wp:lineTo x="0" y="0"/>
            </wp:wrapPolygon>
          </wp:wrapTight>
          <wp:docPr id="17" name="Kép 17" descr="http://ec.europa.eu/agriculture/rur/leaderplus/images/Logos/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agriculture/rur/leaderplus/images/Logos/2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69A1" w:rsidRPr="00560EFA" w:rsidRDefault="007669A1" w:rsidP="007669A1">
    <w:pPr>
      <w:pStyle w:val="llb"/>
      <w:rPr>
        <w:color w:val="003300"/>
      </w:rPr>
    </w:pPr>
  </w:p>
  <w:p w:rsidR="007669A1" w:rsidRDefault="007669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18" w:rsidRDefault="00545618" w:rsidP="007669A1">
      <w:pPr>
        <w:spacing w:after="0" w:line="240" w:lineRule="auto"/>
      </w:pPr>
      <w:r>
        <w:separator/>
      </w:r>
    </w:p>
  </w:footnote>
  <w:footnote w:type="continuationSeparator" w:id="0">
    <w:p w:rsidR="00545618" w:rsidRDefault="00545618" w:rsidP="0076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B60"/>
    <w:multiLevelType w:val="hybridMultilevel"/>
    <w:tmpl w:val="7E2CD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70"/>
    <w:rsid w:val="000D7CCF"/>
    <w:rsid w:val="000E2385"/>
    <w:rsid w:val="002A46AF"/>
    <w:rsid w:val="004A3E33"/>
    <w:rsid w:val="004B0BC0"/>
    <w:rsid w:val="00511AFD"/>
    <w:rsid w:val="00536BCA"/>
    <w:rsid w:val="00545618"/>
    <w:rsid w:val="00641515"/>
    <w:rsid w:val="007669A1"/>
    <w:rsid w:val="009E15F4"/>
    <w:rsid w:val="00A55245"/>
    <w:rsid w:val="00B4695B"/>
    <w:rsid w:val="00BC2E70"/>
    <w:rsid w:val="00BE7739"/>
    <w:rsid w:val="00C3282B"/>
    <w:rsid w:val="00CD2E04"/>
    <w:rsid w:val="00D16B1A"/>
    <w:rsid w:val="00D86571"/>
    <w:rsid w:val="00D9164B"/>
    <w:rsid w:val="00DB605C"/>
    <w:rsid w:val="00EA7397"/>
    <w:rsid w:val="00F47F5A"/>
    <w:rsid w:val="00F96C4E"/>
    <w:rsid w:val="00F96FAB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12278"/>
  <w15:chartTrackingRefBased/>
  <w15:docId w15:val="{DFDAC2EF-50BD-4DCD-BE08-C68877D7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2E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C2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96FA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96FA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96FAB"/>
    <w:rPr>
      <w:b/>
      <w:bCs/>
    </w:rPr>
  </w:style>
  <w:style w:type="paragraph" w:styleId="NormlWeb">
    <w:name w:val="Normal (Web)"/>
    <w:basedOn w:val="Norml"/>
    <w:uiPriority w:val="99"/>
    <w:unhideWhenUsed/>
    <w:rsid w:val="00F9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9A1"/>
  </w:style>
  <w:style w:type="paragraph" w:styleId="llb">
    <w:name w:val="footer"/>
    <w:basedOn w:val="Norml"/>
    <w:link w:val="llbChar"/>
    <w:uiPriority w:val="99"/>
    <w:unhideWhenUsed/>
    <w:rsid w:val="0076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9A1"/>
  </w:style>
  <w:style w:type="paragraph" w:customStyle="1" w:styleId="BasicParagraph">
    <w:name w:val="[Basic Paragraph]"/>
    <w:basedOn w:val="Norml"/>
    <w:uiPriority w:val="99"/>
    <w:rsid w:val="00F96C4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CSELE-2</dc:creator>
  <cp:keywords/>
  <dc:description/>
  <cp:lastModifiedBy>Balázs Rudnay</cp:lastModifiedBy>
  <cp:revision>8</cp:revision>
  <dcterms:created xsi:type="dcterms:W3CDTF">2020-03-31T13:05:00Z</dcterms:created>
  <dcterms:modified xsi:type="dcterms:W3CDTF">2020-04-16T12:54:00Z</dcterms:modified>
</cp:coreProperties>
</file>